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5B" w:rsidRDefault="00D9125B">
      <w:pPr>
        <w:jc w:val="both"/>
        <w:rPr>
          <w:rFonts w:ascii="Arial" w:hAnsi="Arial" w:cs="Arial"/>
          <w:b/>
          <w:bCs/>
          <w:sz w:val="22"/>
          <w:szCs w:val="32"/>
        </w:rPr>
      </w:pPr>
      <w:bookmarkStart w:id="0" w:name="_GoBack"/>
      <w:bookmarkEnd w:id="0"/>
    </w:p>
    <w:p w:rsidR="00D9125B" w:rsidRDefault="00D9125B">
      <w:pPr>
        <w:jc w:val="both"/>
        <w:rPr>
          <w:rFonts w:ascii="Arial" w:hAnsi="Arial" w:cs="Arial"/>
          <w:b/>
          <w:bCs/>
          <w:sz w:val="22"/>
          <w:szCs w:val="32"/>
        </w:rPr>
      </w:pPr>
    </w:p>
    <w:p w:rsidR="0016368D" w:rsidRDefault="0016368D" w:rsidP="0016368D">
      <w:pPr>
        <w:tabs>
          <w:tab w:val="center" w:pos="4680"/>
        </w:tabs>
        <w:jc w:val="center"/>
        <w:rPr>
          <w:rFonts w:ascii="Arial" w:hAnsi="Arial" w:cs="Arial"/>
          <w:b/>
          <w:bCs/>
          <w:sz w:val="22"/>
          <w:szCs w:val="32"/>
        </w:rPr>
      </w:pPr>
    </w:p>
    <w:p w:rsidR="0016368D" w:rsidRDefault="0016368D" w:rsidP="0016368D">
      <w:pPr>
        <w:tabs>
          <w:tab w:val="center" w:pos="4680"/>
        </w:tabs>
        <w:jc w:val="center"/>
        <w:rPr>
          <w:rFonts w:ascii="Arial" w:hAnsi="Arial" w:cs="Arial"/>
          <w:b/>
          <w:bCs/>
          <w:sz w:val="22"/>
          <w:szCs w:val="32"/>
        </w:rPr>
      </w:pPr>
    </w:p>
    <w:p w:rsidR="0016368D" w:rsidRDefault="0016368D" w:rsidP="0016368D">
      <w:pPr>
        <w:tabs>
          <w:tab w:val="center" w:pos="4680"/>
        </w:tabs>
        <w:jc w:val="center"/>
        <w:rPr>
          <w:rFonts w:ascii="Arial" w:hAnsi="Arial" w:cs="Arial"/>
          <w:b/>
          <w:bCs/>
          <w:sz w:val="22"/>
          <w:szCs w:val="32"/>
        </w:rPr>
      </w:pPr>
    </w:p>
    <w:p w:rsidR="0016368D" w:rsidRDefault="005A140A" w:rsidP="0016368D">
      <w:pPr>
        <w:tabs>
          <w:tab w:val="center" w:pos="4680"/>
        </w:tabs>
        <w:jc w:val="center"/>
        <w:rPr>
          <w:rFonts w:ascii="Helvetica Condensed" w:hAnsi="Helvetica Condensed" w:cs="Arial"/>
          <w:b/>
          <w:bCs/>
          <w:sz w:val="36"/>
          <w:szCs w:val="40"/>
        </w:rPr>
      </w:pPr>
      <w:r>
        <w:rPr>
          <w:rFonts w:ascii="Arial" w:hAnsi="Arial" w:cs="Arial"/>
          <w:b/>
          <w:bCs/>
          <w:noProof/>
          <w:sz w:val="22"/>
          <w:szCs w:val="32"/>
        </w:rPr>
        <w:drawing>
          <wp:inline distT="0" distB="0" distL="0" distR="0">
            <wp:extent cx="3724275" cy="676275"/>
            <wp:effectExtent l="0" t="0" r="0" b="0"/>
            <wp:docPr id="1" name="Picture 1" descr="SoDent_F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nt_FL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676275"/>
                    </a:xfrm>
                    <a:prstGeom prst="rect">
                      <a:avLst/>
                    </a:prstGeom>
                    <a:noFill/>
                    <a:ln>
                      <a:noFill/>
                    </a:ln>
                  </pic:spPr>
                </pic:pic>
              </a:graphicData>
            </a:graphic>
          </wp:inline>
        </w:drawing>
      </w:r>
      <w:r w:rsidR="0016368D" w:rsidRPr="006428F9" w:rsidDel="0016368D">
        <w:rPr>
          <w:rFonts w:ascii="Helvetica Condensed" w:hAnsi="Helvetica Condensed" w:cs="Arial"/>
          <w:b/>
          <w:bCs/>
          <w:sz w:val="36"/>
          <w:szCs w:val="40"/>
        </w:rPr>
        <w:t xml:space="preserve"> </w:t>
      </w:r>
    </w:p>
    <w:p w:rsidR="0016368D" w:rsidRDefault="0016368D" w:rsidP="0016368D">
      <w:pPr>
        <w:tabs>
          <w:tab w:val="center" w:pos="4680"/>
        </w:tabs>
        <w:jc w:val="center"/>
        <w:rPr>
          <w:rFonts w:ascii="Helvetica Condensed" w:hAnsi="Helvetica Condensed" w:cs="Arial"/>
          <w:b/>
          <w:bCs/>
          <w:sz w:val="36"/>
          <w:szCs w:val="40"/>
        </w:rPr>
      </w:pPr>
    </w:p>
    <w:p w:rsidR="0016368D" w:rsidRDefault="0016368D" w:rsidP="0016368D">
      <w:pPr>
        <w:tabs>
          <w:tab w:val="center" w:pos="4680"/>
        </w:tabs>
        <w:jc w:val="center"/>
        <w:rPr>
          <w:rFonts w:ascii="Helvetica Condensed" w:hAnsi="Helvetica Condensed" w:cs="Arial"/>
          <w:b/>
          <w:bCs/>
          <w:iCs/>
          <w:sz w:val="36"/>
          <w:szCs w:val="28"/>
        </w:rPr>
      </w:pPr>
    </w:p>
    <w:p w:rsidR="00560BB9" w:rsidRPr="00560BB9" w:rsidRDefault="00560BB9" w:rsidP="0016368D">
      <w:pPr>
        <w:tabs>
          <w:tab w:val="center" w:pos="4680"/>
        </w:tabs>
        <w:jc w:val="center"/>
        <w:rPr>
          <w:rFonts w:ascii="Helvetica Condensed" w:hAnsi="Helvetica Condensed" w:cs="Arial"/>
          <w:b/>
          <w:bCs/>
          <w:iCs/>
          <w:szCs w:val="20"/>
        </w:rPr>
      </w:pPr>
    </w:p>
    <w:p w:rsidR="0016368D" w:rsidRDefault="0016368D" w:rsidP="0016368D">
      <w:pPr>
        <w:tabs>
          <w:tab w:val="center" w:pos="4680"/>
        </w:tabs>
        <w:jc w:val="center"/>
        <w:rPr>
          <w:rFonts w:ascii="Helvetica Condensed" w:hAnsi="Helvetica Condensed" w:cs="Arial"/>
          <w:b/>
          <w:bCs/>
          <w:iCs/>
          <w:sz w:val="36"/>
          <w:szCs w:val="28"/>
        </w:rPr>
      </w:pPr>
    </w:p>
    <w:p w:rsidR="00E2495C" w:rsidRPr="0016368D" w:rsidRDefault="0016368D" w:rsidP="0016368D">
      <w:pPr>
        <w:tabs>
          <w:tab w:val="center" w:pos="4680"/>
        </w:tabs>
        <w:jc w:val="center"/>
        <w:rPr>
          <w:rFonts w:ascii="Helvetica Condensed" w:hAnsi="Helvetica Condensed" w:cs="Arial"/>
          <w:b/>
          <w:bCs/>
          <w:iCs/>
          <w:sz w:val="36"/>
          <w:szCs w:val="28"/>
        </w:rPr>
      </w:pPr>
      <w:r>
        <w:rPr>
          <w:rFonts w:ascii="Helvetica Condensed" w:hAnsi="Helvetica Condensed" w:cs="Arial"/>
          <w:b/>
          <w:bCs/>
          <w:iCs/>
          <w:sz w:val="36"/>
          <w:szCs w:val="28"/>
        </w:rPr>
        <w:t xml:space="preserve">Pre-Doctoral, </w:t>
      </w:r>
      <w:r w:rsidR="00E2495C" w:rsidRPr="0016368D">
        <w:rPr>
          <w:rFonts w:ascii="Helvetica Condensed" w:hAnsi="Helvetica Condensed" w:cs="Arial"/>
          <w:b/>
          <w:bCs/>
          <w:iCs/>
          <w:sz w:val="36"/>
          <w:szCs w:val="28"/>
        </w:rPr>
        <w:t>Post- Doctoral and Residency Programs</w:t>
      </w:r>
    </w:p>
    <w:p w:rsidR="00D9125B" w:rsidRPr="0016368D" w:rsidRDefault="00D9125B">
      <w:pPr>
        <w:jc w:val="both"/>
        <w:rPr>
          <w:rFonts w:ascii="Helvetica Condensed" w:hAnsi="Helvetica Condensed" w:cs="Arial"/>
          <w:b/>
          <w:bCs/>
          <w:sz w:val="32"/>
          <w:szCs w:val="32"/>
        </w:rPr>
      </w:pPr>
    </w:p>
    <w:tbl>
      <w:tblPr>
        <w:tblpPr w:leftFromText="180" w:rightFromText="180" w:vertAnchor="text" w:horzAnchor="page" w:tblpX="1606" w:tblpY="-71"/>
        <w:tblW w:w="0" w:type="auto"/>
        <w:tblLayout w:type="fixed"/>
        <w:tblCellMar>
          <w:left w:w="120" w:type="dxa"/>
          <w:right w:w="120" w:type="dxa"/>
        </w:tblCellMar>
        <w:tblLook w:val="0000" w:firstRow="0" w:lastRow="0" w:firstColumn="0" w:lastColumn="0" w:noHBand="0" w:noVBand="0"/>
      </w:tblPr>
      <w:tblGrid>
        <w:gridCol w:w="9270"/>
      </w:tblGrid>
      <w:tr w:rsidR="008E655D" w:rsidTr="008E655D">
        <w:trPr>
          <w:trHeight w:val="1466"/>
        </w:trPr>
        <w:tc>
          <w:tcPr>
            <w:tcW w:w="9270" w:type="dxa"/>
            <w:tcBorders>
              <w:top w:val="single" w:sz="7" w:space="0" w:color="000000"/>
              <w:left w:val="single" w:sz="7" w:space="0" w:color="000000"/>
              <w:bottom w:val="single" w:sz="7" w:space="0" w:color="000000"/>
              <w:right w:val="single" w:sz="7" w:space="0" w:color="000000"/>
            </w:tcBorders>
          </w:tcPr>
          <w:p w:rsidR="008E655D" w:rsidRDefault="008E655D" w:rsidP="008E655D">
            <w:pPr>
              <w:spacing w:line="120" w:lineRule="exact"/>
              <w:rPr>
                <w:rFonts w:ascii="Arial" w:hAnsi="Arial" w:cs="Arial"/>
                <w:b/>
                <w:bCs/>
                <w:sz w:val="32"/>
                <w:szCs w:val="32"/>
              </w:rPr>
            </w:pPr>
          </w:p>
          <w:p w:rsidR="008E655D" w:rsidRDefault="008E655D" w:rsidP="008E655D">
            <w:pPr>
              <w:tabs>
                <w:tab w:val="center" w:pos="2625"/>
              </w:tabs>
              <w:spacing w:after="58"/>
              <w:jc w:val="center"/>
              <w:rPr>
                <w:rFonts w:ascii="Helvetica Condensed" w:hAnsi="Helvetica Condensed" w:cs="Arial"/>
                <w:b/>
                <w:bCs/>
                <w:sz w:val="44"/>
                <w:szCs w:val="44"/>
              </w:rPr>
            </w:pPr>
            <w:r w:rsidRPr="0016368D">
              <w:rPr>
                <w:rFonts w:ascii="Helvetica Condensed" w:hAnsi="Helvetica Condensed" w:cs="Arial"/>
                <w:b/>
                <w:bCs/>
                <w:sz w:val="44"/>
                <w:szCs w:val="44"/>
              </w:rPr>
              <w:t>TECHNICAL STANDARDS</w:t>
            </w:r>
          </w:p>
          <w:p w:rsidR="008E655D" w:rsidRDefault="008E655D" w:rsidP="008E655D">
            <w:pPr>
              <w:tabs>
                <w:tab w:val="center" w:pos="2625"/>
              </w:tabs>
              <w:spacing w:after="58"/>
              <w:jc w:val="center"/>
              <w:rPr>
                <w:rFonts w:ascii="Helvetica Condensed" w:hAnsi="Helvetica Condensed" w:cs="Arial"/>
                <w:b/>
                <w:bCs/>
                <w:sz w:val="44"/>
                <w:szCs w:val="44"/>
              </w:rPr>
            </w:pPr>
            <w:r>
              <w:rPr>
                <w:rFonts w:ascii="Helvetica Condensed" w:hAnsi="Helvetica Condensed" w:cs="Arial"/>
                <w:b/>
                <w:bCs/>
                <w:sz w:val="44"/>
                <w:szCs w:val="44"/>
              </w:rPr>
              <w:t>for</w:t>
            </w:r>
          </w:p>
          <w:p w:rsidR="008E655D" w:rsidRPr="0016368D" w:rsidRDefault="008E655D" w:rsidP="008E655D">
            <w:pPr>
              <w:tabs>
                <w:tab w:val="center" w:pos="2625"/>
              </w:tabs>
              <w:spacing w:after="58"/>
              <w:jc w:val="center"/>
              <w:rPr>
                <w:rFonts w:ascii="Helvetica Condensed" w:hAnsi="Helvetica Condensed" w:cs="Arial"/>
                <w:b/>
                <w:bCs/>
                <w:sz w:val="44"/>
                <w:szCs w:val="44"/>
              </w:rPr>
            </w:pPr>
            <w:r>
              <w:rPr>
                <w:rFonts w:ascii="Helvetica Condensed" w:hAnsi="Helvetica Condensed" w:cs="Arial"/>
                <w:b/>
                <w:bCs/>
                <w:sz w:val="44"/>
                <w:szCs w:val="44"/>
              </w:rPr>
              <w:t>Admission, Matriculation and Progression</w:t>
            </w:r>
          </w:p>
        </w:tc>
      </w:tr>
    </w:tbl>
    <w:p w:rsidR="0016368D" w:rsidRDefault="0016368D">
      <w:pPr>
        <w:jc w:val="both"/>
        <w:rPr>
          <w:rFonts w:ascii="Arial" w:hAnsi="Arial" w:cs="Arial"/>
          <w:b/>
          <w:bCs/>
          <w:sz w:val="32"/>
          <w:szCs w:val="32"/>
        </w:rPr>
      </w:pPr>
    </w:p>
    <w:p w:rsidR="00D9125B" w:rsidRDefault="00D9125B">
      <w:pPr>
        <w:tabs>
          <w:tab w:val="center" w:pos="4680"/>
        </w:tabs>
        <w:jc w:val="both"/>
        <w:rPr>
          <w:rFonts w:ascii="Arial" w:hAnsi="Arial" w:cs="Arial"/>
          <w:b/>
          <w:bCs/>
          <w:sz w:val="32"/>
          <w:szCs w:val="32"/>
        </w:rPr>
      </w:pPr>
      <w:r>
        <w:rPr>
          <w:rFonts w:ascii="Arial" w:hAnsi="Arial" w:cs="Arial"/>
          <w:b/>
          <w:bCs/>
          <w:sz w:val="32"/>
          <w:szCs w:val="32"/>
        </w:rPr>
        <w:tab/>
      </w:r>
    </w:p>
    <w:p w:rsidR="00D9125B" w:rsidRDefault="00D9125B" w:rsidP="00E2495C">
      <w:pPr>
        <w:tabs>
          <w:tab w:val="center" w:pos="4680"/>
        </w:tabs>
        <w:jc w:val="both"/>
        <w:rPr>
          <w:rFonts w:ascii="Arial" w:hAnsi="Arial" w:cs="Arial"/>
          <w:b/>
          <w:bCs/>
          <w:sz w:val="32"/>
          <w:szCs w:val="28"/>
        </w:rPr>
      </w:pPr>
      <w:r>
        <w:rPr>
          <w:rFonts w:ascii="Arial" w:hAnsi="Arial" w:cs="Arial"/>
          <w:b/>
          <w:bCs/>
          <w:sz w:val="32"/>
          <w:szCs w:val="32"/>
        </w:rPr>
        <w:tab/>
      </w:r>
    </w:p>
    <w:p w:rsidR="0016368D" w:rsidRDefault="0016368D">
      <w:pPr>
        <w:jc w:val="both"/>
        <w:rPr>
          <w:rFonts w:ascii="Arial" w:hAnsi="Arial" w:cs="Arial"/>
          <w:b/>
          <w:bCs/>
          <w:sz w:val="32"/>
          <w:szCs w:val="28"/>
        </w:rPr>
      </w:pPr>
    </w:p>
    <w:p w:rsidR="0016368D" w:rsidRDefault="0016368D">
      <w:pPr>
        <w:jc w:val="both"/>
        <w:rPr>
          <w:rFonts w:ascii="Arial" w:hAnsi="Arial" w:cs="Arial"/>
          <w:b/>
          <w:bCs/>
          <w:sz w:val="32"/>
          <w:szCs w:val="28"/>
        </w:rPr>
      </w:pPr>
    </w:p>
    <w:p w:rsidR="0016368D" w:rsidRDefault="0016368D">
      <w:pPr>
        <w:jc w:val="both"/>
        <w:rPr>
          <w:rFonts w:ascii="Arial" w:hAnsi="Arial" w:cs="Arial"/>
          <w:b/>
          <w:bCs/>
          <w:sz w:val="32"/>
          <w:szCs w:val="28"/>
        </w:rPr>
      </w:pPr>
    </w:p>
    <w:p w:rsidR="0016368D" w:rsidRDefault="0016368D">
      <w:pPr>
        <w:jc w:val="both"/>
        <w:rPr>
          <w:rFonts w:ascii="Arial" w:hAnsi="Arial" w:cs="Arial"/>
          <w:b/>
          <w:bCs/>
          <w:sz w:val="32"/>
          <w:szCs w:val="28"/>
        </w:rPr>
      </w:pPr>
    </w:p>
    <w:p w:rsidR="0016368D" w:rsidRDefault="0016368D">
      <w:pPr>
        <w:jc w:val="both"/>
        <w:rPr>
          <w:rFonts w:ascii="Arial" w:hAnsi="Arial" w:cs="Arial"/>
          <w:b/>
          <w:bCs/>
          <w:sz w:val="32"/>
          <w:szCs w:val="28"/>
        </w:rPr>
      </w:pPr>
    </w:p>
    <w:p w:rsidR="00D9125B" w:rsidRDefault="00D9125B">
      <w:pPr>
        <w:ind w:left="7200"/>
        <w:jc w:val="both"/>
        <w:rPr>
          <w:rFonts w:ascii="Arial" w:hAnsi="Arial" w:cs="Arial"/>
          <w:b/>
          <w:bCs/>
          <w:sz w:val="22"/>
          <w:szCs w:val="28"/>
        </w:rPr>
      </w:pPr>
    </w:p>
    <w:p w:rsidR="0016368D" w:rsidRDefault="0016368D">
      <w:pPr>
        <w:ind w:left="7200"/>
        <w:jc w:val="both"/>
        <w:rPr>
          <w:rFonts w:ascii="Arial" w:hAnsi="Arial" w:cs="Arial"/>
          <w:b/>
          <w:bCs/>
          <w:sz w:val="22"/>
          <w:szCs w:val="28"/>
        </w:rPr>
      </w:pPr>
    </w:p>
    <w:p w:rsidR="0016368D" w:rsidRDefault="0016368D">
      <w:pPr>
        <w:ind w:left="7200"/>
        <w:jc w:val="both"/>
        <w:rPr>
          <w:rFonts w:ascii="Arial" w:hAnsi="Arial" w:cs="Arial"/>
          <w:b/>
          <w:bCs/>
          <w:sz w:val="22"/>
          <w:szCs w:val="28"/>
        </w:rPr>
      </w:pPr>
    </w:p>
    <w:p w:rsidR="0016368D" w:rsidRDefault="0016368D">
      <w:pPr>
        <w:ind w:left="7200"/>
        <w:jc w:val="both"/>
        <w:rPr>
          <w:rFonts w:ascii="Arial" w:hAnsi="Arial" w:cs="Arial"/>
          <w:b/>
          <w:bCs/>
          <w:sz w:val="22"/>
          <w:szCs w:val="28"/>
        </w:rPr>
      </w:pPr>
    </w:p>
    <w:p w:rsidR="0016368D" w:rsidRDefault="0016368D">
      <w:pPr>
        <w:ind w:left="7200"/>
        <w:jc w:val="both"/>
        <w:rPr>
          <w:rFonts w:ascii="Arial" w:hAnsi="Arial" w:cs="Arial"/>
          <w:b/>
          <w:bCs/>
          <w:sz w:val="22"/>
          <w:szCs w:val="28"/>
        </w:rPr>
      </w:pPr>
    </w:p>
    <w:p w:rsidR="0016368D" w:rsidRDefault="0016368D">
      <w:pPr>
        <w:ind w:left="7200"/>
        <w:jc w:val="both"/>
        <w:rPr>
          <w:rFonts w:ascii="Arial" w:hAnsi="Arial" w:cs="Arial"/>
          <w:b/>
          <w:bCs/>
          <w:sz w:val="22"/>
          <w:szCs w:val="28"/>
        </w:rPr>
      </w:pPr>
    </w:p>
    <w:p w:rsidR="00D9125B" w:rsidRDefault="00D9125B">
      <w:pPr>
        <w:ind w:left="7200"/>
        <w:jc w:val="both"/>
        <w:rPr>
          <w:rFonts w:ascii="Arial" w:hAnsi="Arial" w:cs="Arial"/>
          <w:b/>
          <w:bCs/>
          <w:sz w:val="22"/>
          <w:szCs w:val="28"/>
        </w:rPr>
      </w:pPr>
    </w:p>
    <w:p w:rsidR="0016368D" w:rsidRDefault="0016368D">
      <w:pPr>
        <w:jc w:val="center"/>
        <w:rPr>
          <w:rFonts w:ascii="Arial" w:hAnsi="Arial" w:cs="Arial"/>
          <w:b/>
          <w:bCs/>
          <w:sz w:val="22"/>
          <w:szCs w:val="28"/>
        </w:rPr>
      </w:pPr>
    </w:p>
    <w:p w:rsidR="0016368D" w:rsidRDefault="0016368D">
      <w:pPr>
        <w:jc w:val="center"/>
        <w:rPr>
          <w:rFonts w:ascii="Arial" w:hAnsi="Arial" w:cs="Arial"/>
          <w:b/>
          <w:bCs/>
          <w:sz w:val="22"/>
          <w:szCs w:val="28"/>
        </w:rPr>
      </w:pPr>
    </w:p>
    <w:p w:rsidR="0016368D" w:rsidRDefault="0016368D">
      <w:pPr>
        <w:jc w:val="center"/>
        <w:rPr>
          <w:rFonts w:ascii="Arial" w:hAnsi="Arial" w:cs="Arial"/>
          <w:b/>
          <w:bCs/>
          <w:sz w:val="22"/>
          <w:szCs w:val="28"/>
        </w:rPr>
      </w:pPr>
    </w:p>
    <w:p w:rsidR="0016368D" w:rsidRDefault="0016368D">
      <w:pPr>
        <w:jc w:val="center"/>
        <w:rPr>
          <w:rFonts w:ascii="Arial" w:hAnsi="Arial" w:cs="Arial"/>
          <w:b/>
          <w:bCs/>
          <w:sz w:val="22"/>
          <w:szCs w:val="28"/>
        </w:rPr>
      </w:pPr>
    </w:p>
    <w:p w:rsidR="0016368D" w:rsidRDefault="0016368D">
      <w:pPr>
        <w:jc w:val="center"/>
        <w:rPr>
          <w:rFonts w:ascii="Arial" w:hAnsi="Arial" w:cs="Arial"/>
          <w:b/>
          <w:bCs/>
          <w:sz w:val="22"/>
          <w:szCs w:val="28"/>
        </w:rPr>
      </w:pPr>
    </w:p>
    <w:p w:rsidR="0016368D" w:rsidRDefault="0016368D">
      <w:pPr>
        <w:jc w:val="center"/>
        <w:rPr>
          <w:rFonts w:ascii="Arial" w:hAnsi="Arial" w:cs="Arial"/>
          <w:b/>
          <w:bCs/>
          <w:sz w:val="22"/>
          <w:szCs w:val="28"/>
        </w:rPr>
      </w:pPr>
    </w:p>
    <w:p w:rsidR="0016368D" w:rsidRDefault="0016368D">
      <w:pPr>
        <w:jc w:val="center"/>
        <w:rPr>
          <w:rFonts w:ascii="Arial" w:hAnsi="Arial" w:cs="Arial"/>
          <w:b/>
          <w:bCs/>
          <w:sz w:val="22"/>
          <w:szCs w:val="28"/>
        </w:rPr>
      </w:pPr>
    </w:p>
    <w:p w:rsidR="00D9125B" w:rsidRDefault="00D9125B">
      <w:pPr>
        <w:jc w:val="center"/>
        <w:rPr>
          <w:rFonts w:ascii="Arial" w:hAnsi="Arial" w:cs="Arial"/>
          <w:b/>
          <w:bCs/>
          <w:sz w:val="22"/>
          <w:szCs w:val="28"/>
        </w:rPr>
      </w:pPr>
      <w:r>
        <w:rPr>
          <w:rFonts w:ascii="Arial" w:hAnsi="Arial" w:cs="Arial"/>
          <w:b/>
          <w:bCs/>
          <w:sz w:val="22"/>
          <w:szCs w:val="28"/>
        </w:rPr>
        <w:t xml:space="preserve">Revised </w:t>
      </w:r>
      <w:r w:rsidR="008E655D">
        <w:rPr>
          <w:rFonts w:ascii="Arial" w:hAnsi="Arial" w:cs="Arial"/>
          <w:b/>
          <w:bCs/>
          <w:sz w:val="22"/>
          <w:szCs w:val="28"/>
        </w:rPr>
        <w:t>11/14/17</w:t>
      </w:r>
    </w:p>
    <w:p w:rsidR="00D9125B" w:rsidRDefault="00D9125B">
      <w:pPr>
        <w:jc w:val="center"/>
        <w:rPr>
          <w:rFonts w:ascii="Arial" w:hAnsi="Arial" w:cs="Arial"/>
          <w:b/>
          <w:bCs/>
          <w:sz w:val="22"/>
          <w:szCs w:val="28"/>
        </w:rPr>
      </w:pPr>
    </w:p>
    <w:p w:rsidR="00D9125B" w:rsidRDefault="00D9125B">
      <w:pPr>
        <w:jc w:val="center"/>
        <w:rPr>
          <w:rFonts w:ascii="Arial" w:hAnsi="Arial" w:cs="Arial"/>
          <w:b/>
          <w:bCs/>
          <w:sz w:val="22"/>
          <w:szCs w:val="28"/>
        </w:rPr>
      </w:pPr>
      <w:r>
        <w:rPr>
          <w:rFonts w:ascii="Arial" w:hAnsi="Arial" w:cs="Arial"/>
          <w:sz w:val="14"/>
          <w:szCs w:val="28"/>
        </w:rPr>
        <w:t>FD-TSF-001</w:t>
      </w:r>
      <w:r>
        <w:rPr>
          <w:rFonts w:ascii="Arial" w:hAnsi="Arial" w:cs="Arial"/>
          <w:b/>
          <w:bCs/>
          <w:sz w:val="22"/>
          <w:szCs w:val="28"/>
        </w:rPr>
        <w:br w:type="page"/>
      </w:r>
    </w:p>
    <w:p w:rsidR="00D9125B" w:rsidRDefault="00D9125B">
      <w:pPr>
        <w:jc w:val="both"/>
        <w:rPr>
          <w:rFonts w:ascii="Arial" w:hAnsi="Arial" w:cs="Arial"/>
          <w:b/>
          <w:bCs/>
          <w:sz w:val="22"/>
          <w:szCs w:val="28"/>
        </w:rPr>
      </w:pPr>
    </w:p>
    <w:p w:rsidR="00D9125B" w:rsidRDefault="00D9125B" w:rsidP="0016368D">
      <w:pPr>
        <w:jc w:val="both"/>
        <w:rPr>
          <w:rFonts w:ascii="Arial" w:hAnsi="Arial" w:cs="Arial"/>
          <w:sz w:val="22"/>
          <w:szCs w:val="20"/>
        </w:rPr>
      </w:pPr>
      <w:r>
        <w:rPr>
          <w:rFonts w:ascii="Arial" w:hAnsi="Arial" w:cs="Arial"/>
          <w:sz w:val="22"/>
          <w:szCs w:val="20"/>
        </w:rPr>
        <w:t>In accordance with Section 504 of the Rehabilitation Act of 1973 (P</w:t>
      </w:r>
      <w:r w:rsidR="00175D1C">
        <w:rPr>
          <w:rFonts w:ascii="Arial" w:hAnsi="Arial" w:cs="Arial"/>
          <w:sz w:val="22"/>
          <w:szCs w:val="20"/>
        </w:rPr>
        <w:t>.</w:t>
      </w:r>
      <w:r>
        <w:rPr>
          <w:rFonts w:ascii="Arial" w:hAnsi="Arial" w:cs="Arial"/>
          <w:sz w:val="22"/>
          <w:szCs w:val="20"/>
        </w:rPr>
        <w:t>L</w:t>
      </w:r>
      <w:r w:rsidR="00175D1C">
        <w:rPr>
          <w:rFonts w:ascii="Arial" w:hAnsi="Arial" w:cs="Arial"/>
          <w:sz w:val="22"/>
          <w:szCs w:val="20"/>
        </w:rPr>
        <w:t>.</w:t>
      </w:r>
      <w:r>
        <w:rPr>
          <w:rFonts w:ascii="Arial" w:hAnsi="Arial" w:cs="Arial"/>
          <w:sz w:val="22"/>
          <w:szCs w:val="20"/>
        </w:rPr>
        <w:t xml:space="preserve"> 93-112) and incorporating the guidelines of the Americans with Disabilities Act </w:t>
      </w:r>
      <w:r w:rsidR="00175D1C">
        <w:rPr>
          <w:rFonts w:ascii="Arial" w:hAnsi="Arial" w:cs="Arial"/>
          <w:sz w:val="22"/>
          <w:szCs w:val="20"/>
        </w:rPr>
        <w:t xml:space="preserve">of 1990 </w:t>
      </w:r>
      <w:r>
        <w:rPr>
          <w:rFonts w:ascii="Arial" w:hAnsi="Arial" w:cs="Arial"/>
          <w:sz w:val="22"/>
          <w:szCs w:val="20"/>
        </w:rPr>
        <w:t>(P</w:t>
      </w:r>
      <w:r w:rsidR="00175D1C">
        <w:rPr>
          <w:rFonts w:ascii="Arial" w:hAnsi="Arial" w:cs="Arial"/>
          <w:sz w:val="22"/>
          <w:szCs w:val="20"/>
        </w:rPr>
        <w:t>.</w:t>
      </w:r>
      <w:r>
        <w:rPr>
          <w:rFonts w:ascii="Arial" w:hAnsi="Arial" w:cs="Arial"/>
          <w:sz w:val="22"/>
          <w:szCs w:val="20"/>
        </w:rPr>
        <w:t>L</w:t>
      </w:r>
      <w:r w:rsidR="00175D1C">
        <w:rPr>
          <w:rFonts w:ascii="Arial" w:hAnsi="Arial" w:cs="Arial"/>
          <w:sz w:val="22"/>
          <w:szCs w:val="20"/>
        </w:rPr>
        <w:t>.</w:t>
      </w:r>
      <w:r>
        <w:rPr>
          <w:rFonts w:ascii="Arial" w:hAnsi="Arial" w:cs="Arial"/>
          <w:sz w:val="22"/>
          <w:szCs w:val="20"/>
        </w:rPr>
        <w:t>101-336)</w:t>
      </w:r>
      <w:r w:rsidR="00175D1C">
        <w:rPr>
          <w:rFonts w:ascii="Arial" w:hAnsi="Arial" w:cs="Arial"/>
          <w:sz w:val="22"/>
          <w:szCs w:val="20"/>
        </w:rPr>
        <w:t xml:space="preserve">, </w:t>
      </w:r>
      <w:r w:rsidR="00175D1C" w:rsidRPr="00175D1C">
        <w:rPr>
          <w:rFonts w:ascii="Arial" w:hAnsi="Arial" w:cs="Arial"/>
          <w:sz w:val="22"/>
          <w:szCs w:val="20"/>
        </w:rPr>
        <w:t>the A</w:t>
      </w:r>
      <w:r w:rsidR="005A140A">
        <w:rPr>
          <w:rFonts w:ascii="Arial" w:hAnsi="Arial" w:cs="Arial"/>
          <w:sz w:val="22"/>
          <w:szCs w:val="20"/>
        </w:rPr>
        <w:t xml:space="preserve">DA Amendments Act of 2008 (P.L. </w:t>
      </w:r>
      <w:r w:rsidR="00175D1C" w:rsidRPr="00175D1C">
        <w:rPr>
          <w:rFonts w:ascii="Arial" w:hAnsi="Arial" w:cs="Arial"/>
          <w:sz w:val="22"/>
          <w:szCs w:val="20"/>
        </w:rPr>
        <w:t>110-325)</w:t>
      </w:r>
      <w:r>
        <w:rPr>
          <w:rFonts w:ascii="Arial" w:hAnsi="Arial" w:cs="Arial"/>
          <w:sz w:val="22"/>
          <w:szCs w:val="20"/>
        </w:rPr>
        <w:t>,</w:t>
      </w:r>
      <w:r w:rsidR="00175D1C">
        <w:rPr>
          <w:rFonts w:ascii="Arial" w:hAnsi="Arial" w:cs="Arial"/>
          <w:sz w:val="22"/>
          <w:szCs w:val="20"/>
        </w:rPr>
        <w:t xml:space="preserve"> and all applicable regulations,</w:t>
      </w:r>
      <w:r>
        <w:rPr>
          <w:rFonts w:ascii="Arial" w:hAnsi="Arial" w:cs="Arial"/>
          <w:sz w:val="22"/>
          <w:szCs w:val="20"/>
        </w:rPr>
        <w:t xml:space="preserve"> the West Virginia University School of Dentistry has adopted </w:t>
      </w:r>
      <w:r w:rsidRPr="008E655D">
        <w:rPr>
          <w:rFonts w:ascii="Arial" w:hAnsi="Arial" w:cs="Arial"/>
          <w:b/>
          <w:sz w:val="22"/>
          <w:szCs w:val="20"/>
        </w:rPr>
        <w:t>minimal technical standards</w:t>
      </w:r>
      <w:r>
        <w:rPr>
          <w:rFonts w:ascii="Arial" w:hAnsi="Arial" w:cs="Arial"/>
          <w:sz w:val="22"/>
          <w:szCs w:val="20"/>
        </w:rPr>
        <w:t xml:space="preserve"> for the assessment of all students admitted to its programs.</w:t>
      </w:r>
    </w:p>
    <w:p w:rsidR="00D9125B" w:rsidRDefault="00D9125B">
      <w:pPr>
        <w:jc w:val="both"/>
        <w:rPr>
          <w:rFonts w:ascii="Arial" w:hAnsi="Arial" w:cs="Arial"/>
          <w:sz w:val="22"/>
          <w:szCs w:val="20"/>
        </w:rPr>
      </w:pPr>
    </w:p>
    <w:p w:rsidR="00D9125B" w:rsidRDefault="00D9125B" w:rsidP="0016368D">
      <w:pPr>
        <w:jc w:val="both"/>
        <w:rPr>
          <w:rFonts w:ascii="Arial" w:hAnsi="Arial" w:cs="Arial"/>
          <w:sz w:val="22"/>
          <w:szCs w:val="20"/>
        </w:rPr>
      </w:pPr>
      <w:r>
        <w:rPr>
          <w:rFonts w:ascii="Arial" w:hAnsi="Arial" w:cs="Arial"/>
          <w:sz w:val="22"/>
          <w:szCs w:val="20"/>
        </w:rPr>
        <w:t xml:space="preserve">Because the dental degree signifies that the holder is a dentist prepared for entry into the practice of dentistry, it follows that graduates must have the knowledge and skills to function in a broad variety of clinical situations and to render a </w:t>
      </w:r>
      <w:r w:rsidR="005A140A">
        <w:rPr>
          <w:rFonts w:ascii="Arial" w:hAnsi="Arial" w:cs="Arial"/>
          <w:sz w:val="22"/>
          <w:szCs w:val="20"/>
        </w:rPr>
        <w:t xml:space="preserve">wide spectrum of patient care. </w:t>
      </w:r>
      <w:r>
        <w:rPr>
          <w:rFonts w:ascii="Arial" w:hAnsi="Arial" w:cs="Arial"/>
          <w:sz w:val="22"/>
          <w:szCs w:val="20"/>
        </w:rPr>
        <w:t xml:space="preserve">Specifically, an individual who is enrolled in the School of Dentistry doctoral, post-doctoral, or residency programs must have abilities and skills </w:t>
      </w:r>
      <w:r w:rsidR="008E655D">
        <w:rPr>
          <w:rFonts w:ascii="Arial" w:hAnsi="Arial" w:cs="Arial"/>
          <w:sz w:val="22"/>
          <w:szCs w:val="20"/>
        </w:rPr>
        <w:t>that include</w:t>
      </w:r>
      <w:r>
        <w:rPr>
          <w:rFonts w:ascii="Arial" w:hAnsi="Arial" w:cs="Arial"/>
          <w:sz w:val="22"/>
          <w:szCs w:val="20"/>
        </w:rPr>
        <w:t xml:space="preserve"> observation, communication, motor, intellectual, conceptual, integrative and quantitative, and behavioral and social.</w:t>
      </w:r>
    </w:p>
    <w:p w:rsidR="00D9125B" w:rsidRDefault="00D9125B">
      <w:pPr>
        <w:jc w:val="both"/>
        <w:rPr>
          <w:rFonts w:ascii="Arial" w:hAnsi="Arial" w:cs="Arial"/>
          <w:sz w:val="22"/>
          <w:szCs w:val="20"/>
        </w:rPr>
      </w:pPr>
    </w:p>
    <w:p w:rsidR="00D9125B" w:rsidRDefault="00D9125B">
      <w:pPr>
        <w:jc w:val="both"/>
        <w:rPr>
          <w:rFonts w:ascii="Arial" w:hAnsi="Arial" w:cs="Arial"/>
          <w:sz w:val="22"/>
          <w:szCs w:val="20"/>
        </w:rPr>
      </w:pPr>
    </w:p>
    <w:p w:rsidR="00D9125B" w:rsidRDefault="00D9125B">
      <w:pPr>
        <w:tabs>
          <w:tab w:val="left" w:pos="-1440"/>
        </w:tabs>
        <w:ind w:left="720" w:hanging="720"/>
        <w:jc w:val="both"/>
        <w:rPr>
          <w:rFonts w:ascii="Arial" w:hAnsi="Arial" w:cs="Arial"/>
          <w:sz w:val="22"/>
          <w:szCs w:val="20"/>
        </w:rPr>
      </w:pPr>
      <w:r>
        <w:rPr>
          <w:rFonts w:ascii="Arial" w:hAnsi="Arial" w:cs="Arial"/>
          <w:sz w:val="22"/>
          <w:szCs w:val="20"/>
        </w:rPr>
        <w:t>I.</w:t>
      </w:r>
      <w:r>
        <w:rPr>
          <w:rFonts w:ascii="Arial" w:hAnsi="Arial" w:cs="Arial"/>
          <w:sz w:val="22"/>
          <w:szCs w:val="20"/>
        </w:rPr>
        <w:tab/>
      </w:r>
      <w:r>
        <w:rPr>
          <w:rFonts w:ascii="Arial" w:hAnsi="Arial" w:cs="Arial"/>
          <w:b/>
          <w:bCs/>
          <w:sz w:val="22"/>
          <w:szCs w:val="20"/>
        </w:rPr>
        <w:t>Observation:</w:t>
      </w:r>
      <w:r>
        <w:rPr>
          <w:rFonts w:ascii="Arial" w:hAnsi="Arial" w:cs="Arial"/>
          <w:sz w:val="22"/>
          <w:szCs w:val="20"/>
        </w:rPr>
        <w:t xml:space="preserve"> The enrollee must be able to observe demonstrations and experiments in the basic and clinical sciences including, but not limited to, anatomical identification, microbiologic cultures, microscopic aspects of normal and diseased tissue, and surgical/restorative procedures performed on oral structures. An enrollee must also be able to observe a patient accurately at a distance and close at hand. Observation necessitates the functional use of the sense of vision and somatic sensation. It is enhanced by the functional use of the sense of smell.</w:t>
      </w:r>
    </w:p>
    <w:p w:rsidR="00D9125B" w:rsidRDefault="00D9125B">
      <w:pPr>
        <w:jc w:val="both"/>
        <w:rPr>
          <w:rFonts w:ascii="Arial" w:hAnsi="Arial" w:cs="Arial"/>
          <w:sz w:val="22"/>
          <w:szCs w:val="20"/>
        </w:rPr>
      </w:pPr>
    </w:p>
    <w:p w:rsidR="00D9125B" w:rsidRDefault="00D9125B">
      <w:pPr>
        <w:jc w:val="both"/>
        <w:rPr>
          <w:rFonts w:ascii="Arial" w:hAnsi="Arial" w:cs="Arial"/>
          <w:sz w:val="22"/>
          <w:szCs w:val="20"/>
        </w:rPr>
      </w:pPr>
    </w:p>
    <w:p w:rsidR="00D9125B" w:rsidRDefault="00D9125B">
      <w:pPr>
        <w:pStyle w:val="Level1"/>
        <w:tabs>
          <w:tab w:val="left" w:pos="-1440"/>
        </w:tabs>
        <w:jc w:val="both"/>
        <w:rPr>
          <w:rFonts w:ascii="Arial" w:hAnsi="Arial" w:cs="Arial"/>
          <w:sz w:val="22"/>
          <w:szCs w:val="20"/>
        </w:rPr>
      </w:pPr>
      <w:r>
        <w:rPr>
          <w:rFonts w:ascii="Arial" w:hAnsi="Arial" w:cs="Arial"/>
          <w:sz w:val="22"/>
          <w:szCs w:val="20"/>
        </w:rPr>
        <w:t>II.</w:t>
      </w:r>
      <w:r>
        <w:rPr>
          <w:rFonts w:ascii="Arial" w:hAnsi="Arial" w:cs="Arial"/>
          <w:sz w:val="22"/>
          <w:szCs w:val="20"/>
        </w:rPr>
        <w:tab/>
      </w:r>
      <w:r>
        <w:rPr>
          <w:rFonts w:ascii="Arial" w:hAnsi="Arial" w:cs="Arial"/>
          <w:b/>
          <w:bCs/>
          <w:sz w:val="22"/>
          <w:szCs w:val="20"/>
        </w:rPr>
        <w:t>Communication:</w:t>
      </w:r>
      <w:r>
        <w:rPr>
          <w:rFonts w:ascii="Arial" w:hAnsi="Arial" w:cs="Arial"/>
          <w:sz w:val="22"/>
          <w:szCs w:val="20"/>
        </w:rPr>
        <w:t xml:space="preserve"> </w:t>
      </w:r>
      <w:r w:rsidR="008E655D">
        <w:rPr>
          <w:rFonts w:ascii="Arial" w:hAnsi="Arial" w:cs="Arial"/>
          <w:sz w:val="22"/>
          <w:szCs w:val="20"/>
        </w:rPr>
        <w:t>An</w:t>
      </w:r>
      <w:r w:rsidRPr="008E655D">
        <w:rPr>
          <w:rFonts w:ascii="Arial" w:hAnsi="Arial" w:cs="Arial"/>
          <w:sz w:val="22"/>
          <w:szCs w:val="20"/>
        </w:rPr>
        <w:t xml:space="preserve"> enrollee must be able to speak, to hear, and to observe patients in order to elicit information and perceive nonverbal communications.</w:t>
      </w:r>
      <w:r w:rsidR="005A140A">
        <w:rPr>
          <w:rFonts w:ascii="Arial" w:hAnsi="Arial" w:cs="Arial"/>
          <w:sz w:val="22"/>
          <w:szCs w:val="20"/>
        </w:rPr>
        <w:t xml:space="preserve"> </w:t>
      </w:r>
      <w:r w:rsidRPr="008E655D">
        <w:rPr>
          <w:rFonts w:ascii="Arial" w:hAnsi="Arial" w:cs="Arial"/>
          <w:sz w:val="22"/>
          <w:szCs w:val="20"/>
        </w:rPr>
        <w:t xml:space="preserve">An enrollee must be able to communicate effectively and sensitively with patients in both oral and written forms.  The enrollee must be able to communicate effectively and efficiently in </w:t>
      </w:r>
      <w:r w:rsidR="008E655D">
        <w:rPr>
          <w:rFonts w:ascii="Arial" w:hAnsi="Arial" w:cs="Arial"/>
          <w:sz w:val="22"/>
          <w:szCs w:val="20"/>
        </w:rPr>
        <w:t>spoken</w:t>
      </w:r>
      <w:r w:rsidRPr="008E655D">
        <w:rPr>
          <w:rFonts w:ascii="Arial" w:hAnsi="Arial" w:cs="Arial"/>
          <w:sz w:val="22"/>
          <w:szCs w:val="20"/>
        </w:rPr>
        <w:t xml:space="preserve"> and written </w:t>
      </w:r>
      <w:r w:rsidR="008E655D">
        <w:rPr>
          <w:rFonts w:ascii="Arial" w:hAnsi="Arial" w:cs="Arial"/>
          <w:sz w:val="22"/>
          <w:szCs w:val="20"/>
        </w:rPr>
        <w:t>English</w:t>
      </w:r>
      <w:r w:rsidRPr="008E655D">
        <w:rPr>
          <w:rFonts w:ascii="Arial" w:hAnsi="Arial" w:cs="Arial"/>
          <w:sz w:val="22"/>
          <w:szCs w:val="20"/>
        </w:rPr>
        <w:t xml:space="preserve"> with all members of the health care team.</w:t>
      </w:r>
    </w:p>
    <w:p w:rsidR="00D9125B" w:rsidRDefault="00D9125B">
      <w:pPr>
        <w:jc w:val="both"/>
        <w:rPr>
          <w:rFonts w:ascii="Arial" w:hAnsi="Arial" w:cs="Arial"/>
          <w:sz w:val="22"/>
          <w:szCs w:val="20"/>
        </w:rPr>
      </w:pPr>
    </w:p>
    <w:p w:rsidR="00D9125B" w:rsidRDefault="00D9125B">
      <w:pPr>
        <w:jc w:val="both"/>
        <w:rPr>
          <w:rFonts w:ascii="Arial" w:hAnsi="Arial" w:cs="Arial"/>
          <w:sz w:val="22"/>
          <w:szCs w:val="20"/>
        </w:rPr>
      </w:pPr>
    </w:p>
    <w:p w:rsidR="00D9125B" w:rsidRDefault="00D9125B">
      <w:pPr>
        <w:tabs>
          <w:tab w:val="left" w:pos="-1440"/>
        </w:tabs>
        <w:ind w:left="720" w:hanging="720"/>
        <w:jc w:val="both"/>
        <w:rPr>
          <w:rFonts w:ascii="Arial" w:hAnsi="Arial" w:cs="Arial"/>
          <w:sz w:val="22"/>
          <w:szCs w:val="20"/>
        </w:rPr>
      </w:pPr>
      <w:r>
        <w:rPr>
          <w:rFonts w:ascii="Arial" w:hAnsi="Arial" w:cs="Arial"/>
          <w:sz w:val="22"/>
          <w:szCs w:val="20"/>
        </w:rPr>
        <w:t>III.</w:t>
      </w:r>
      <w:r>
        <w:rPr>
          <w:rFonts w:ascii="Arial" w:hAnsi="Arial" w:cs="Arial"/>
          <w:sz w:val="22"/>
          <w:szCs w:val="20"/>
        </w:rPr>
        <w:tab/>
      </w:r>
      <w:r>
        <w:rPr>
          <w:rFonts w:ascii="Arial" w:hAnsi="Arial" w:cs="Arial"/>
          <w:b/>
          <w:bCs/>
          <w:sz w:val="22"/>
          <w:szCs w:val="20"/>
        </w:rPr>
        <w:t>Motor:</w:t>
      </w:r>
      <w:r>
        <w:rPr>
          <w:rFonts w:ascii="Arial" w:hAnsi="Arial" w:cs="Arial"/>
          <w:sz w:val="22"/>
          <w:szCs w:val="20"/>
        </w:rPr>
        <w:t xml:space="preserve"> Enrollees must have sufficient motor function to elicit information from patients using accepted diagnostic maneuvers and to execute motor movements required to </w:t>
      </w:r>
      <w:r w:rsidR="008E655D">
        <w:rPr>
          <w:rFonts w:ascii="Arial" w:hAnsi="Arial" w:cs="Arial"/>
          <w:sz w:val="22"/>
          <w:szCs w:val="20"/>
        </w:rPr>
        <w:t xml:space="preserve">competently </w:t>
      </w:r>
      <w:r>
        <w:rPr>
          <w:rFonts w:ascii="Arial" w:hAnsi="Arial" w:cs="Arial"/>
          <w:sz w:val="22"/>
          <w:szCs w:val="20"/>
        </w:rPr>
        <w:t>provide dental treatment to patients</w:t>
      </w:r>
      <w:r w:rsidR="00F21E81">
        <w:rPr>
          <w:rFonts w:ascii="Arial" w:hAnsi="Arial" w:cs="Arial"/>
          <w:sz w:val="22"/>
          <w:szCs w:val="20"/>
        </w:rPr>
        <w:t xml:space="preserve"> in a reasonably expected period of time as determined by the School of Dentistry</w:t>
      </w:r>
      <w:r>
        <w:rPr>
          <w:rFonts w:ascii="Arial" w:hAnsi="Arial" w:cs="Arial"/>
          <w:sz w:val="22"/>
          <w:szCs w:val="20"/>
        </w:rPr>
        <w:t>.  Such actions require coordination of both gross and fine muscular movements, equilibrium, and functional use of the senses of touch and vision.</w:t>
      </w:r>
    </w:p>
    <w:p w:rsidR="00D9125B" w:rsidRDefault="00D9125B">
      <w:pPr>
        <w:jc w:val="both"/>
        <w:rPr>
          <w:rFonts w:ascii="Arial" w:hAnsi="Arial" w:cs="Arial"/>
          <w:sz w:val="22"/>
          <w:szCs w:val="20"/>
        </w:rPr>
      </w:pPr>
    </w:p>
    <w:p w:rsidR="00D9125B" w:rsidRDefault="00D9125B">
      <w:pPr>
        <w:jc w:val="both"/>
        <w:rPr>
          <w:rFonts w:ascii="Arial" w:hAnsi="Arial" w:cs="Arial"/>
          <w:sz w:val="22"/>
          <w:szCs w:val="20"/>
        </w:rPr>
      </w:pPr>
    </w:p>
    <w:p w:rsidR="00D9125B" w:rsidRPr="000563DC" w:rsidRDefault="00D9125B">
      <w:pPr>
        <w:pStyle w:val="Level1"/>
        <w:tabs>
          <w:tab w:val="left" w:pos="-1440"/>
        </w:tabs>
        <w:jc w:val="both"/>
        <w:rPr>
          <w:rFonts w:ascii="Arial" w:hAnsi="Arial" w:cs="Arial"/>
          <w:sz w:val="22"/>
          <w:szCs w:val="20"/>
        </w:rPr>
      </w:pPr>
      <w:r w:rsidRPr="000563DC">
        <w:rPr>
          <w:rFonts w:ascii="Arial" w:hAnsi="Arial" w:cs="Arial"/>
          <w:sz w:val="22"/>
          <w:szCs w:val="20"/>
        </w:rPr>
        <w:t>IV.</w:t>
      </w:r>
      <w:r w:rsidRPr="000563DC">
        <w:rPr>
          <w:rFonts w:ascii="Arial" w:hAnsi="Arial" w:cs="Arial"/>
          <w:sz w:val="22"/>
          <w:szCs w:val="20"/>
        </w:rPr>
        <w:tab/>
      </w:r>
      <w:r w:rsidRPr="000563DC">
        <w:rPr>
          <w:rFonts w:ascii="Arial" w:hAnsi="Arial" w:cs="Arial"/>
          <w:b/>
          <w:bCs/>
          <w:sz w:val="22"/>
          <w:szCs w:val="20"/>
        </w:rPr>
        <w:t xml:space="preserve">Intellectual, Conceptual, Integrative, and Quantitative Abilities: </w:t>
      </w:r>
      <w:r w:rsidRPr="000563DC">
        <w:rPr>
          <w:rFonts w:ascii="Arial" w:hAnsi="Arial" w:cs="Arial"/>
          <w:sz w:val="22"/>
          <w:szCs w:val="20"/>
        </w:rPr>
        <w:t xml:space="preserve">These abilities include </w:t>
      </w:r>
      <w:r w:rsidR="000563DC" w:rsidRPr="000563DC">
        <w:rPr>
          <w:rFonts w:ascii="Arial" w:hAnsi="Arial" w:cs="Arial"/>
          <w:sz w:val="22"/>
          <w:szCs w:val="20"/>
        </w:rPr>
        <w:t xml:space="preserve">knowledge acquisition, understanding, </w:t>
      </w:r>
      <w:r w:rsidRPr="000563DC">
        <w:rPr>
          <w:rFonts w:ascii="Arial" w:hAnsi="Arial" w:cs="Arial"/>
          <w:sz w:val="22"/>
          <w:szCs w:val="20"/>
        </w:rPr>
        <w:t>measurement, calculation, reasoning, analysis</w:t>
      </w:r>
      <w:r w:rsidR="000563DC" w:rsidRPr="000563DC">
        <w:rPr>
          <w:rFonts w:ascii="Arial" w:hAnsi="Arial" w:cs="Arial"/>
          <w:sz w:val="22"/>
          <w:szCs w:val="20"/>
        </w:rPr>
        <w:t>,</w:t>
      </w:r>
      <w:r w:rsidRPr="000563DC">
        <w:rPr>
          <w:rFonts w:ascii="Arial" w:hAnsi="Arial" w:cs="Arial"/>
          <w:sz w:val="22"/>
          <w:szCs w:val="20"/>
        </w:rPr>
        <w:t xml:space="preserve"> synthesis</w:t>
      </w:r>
      <w:r w:rsidR="000563DC" w:rsidRPr="000563DC">
        <w:rPr>
          <w:rFonts w:ascii="Arial" w:hAnsi="Arial" w:cs="Arial"/>
          <w:sz w:val="22"/>
          <w:szCs w:val="20"/>
        </w:rPr>
        <w:t>, and application</w:t>
      </w:r>
      <w:r w:rsidRPr="000563DC">
        <w:rPr>
          <w:rFonts w:ascii="Arial" w:hAnsi="Arial" w:cs="Arial"/>
          <w:sz w:val="22"/>
          <w:szCs w:val="20"/>
        </w:rPr>
        <w:t>. Problem solving, the creative skill demanded of dentists, requires all these intellectual abilities. In addition, the enrollee must be able to comprehend three-dimensional relationships and to understand the spatial relationships of structures.</w:t>
      </w:r>
    </w:p>
    <w:p w:rsidR="00933E2A" w:rsidRPr="00F21E81" w:rsidRDefault="00933E2A">
      <w:pPr>
        <w:pStyle w:val="Level1"/>
        <w:tabs>
          <w:tab w:val="left" w:pos="-1440"/>
        </w:tabs>
        <w:jc w:val="both"/>
        <w:rPr>
          <w:rFonts w:ascii="Arial" w:hAnsi="Arial" w:cs="Arial"/>
          <w:sz w:val="22"/>
          <w:szCs w:val="20"/>
          <w:highlight w:val="yellow"/>
        </w:rPr>
      </w:pPr>
    </w:p>
    <w:p w:rsidR="00933E2A" w:rsidRPr="000563DC" w:rsidRDefault="00933E2A">
      <w:pPr>
        <w:pStyle w:val="Level1"/>
        <w:tabs>
          <w:tab w:val="left" w:pos="-1440"/>
        </w:tabs>
        <w:jc w:val="both"/>
        <w:rPr>
          <w:rFonts w:ascii="Arial" w:hAnsi="Arial" w:cs="Arial"/>
          <w:sz w:val="22"/>
          <w:szCs w:val="20"/>
        </w:rPr>
      </w:pPr>
    </w:p>
    <w:p w:rsidR="00D9125B" w:rsidRPr="000563DC" w:rsidRDefault="00D9125B" w:rsidP="005A140A">
      <w:pPr>
        <w:ind w:left="720" w:hanging="720"/>
        <w:jc w:val="both"/>
        <w:rPr>
          <w:rFonts w:ascii="Arial" w:hAnsi="Arial" w:cs="Arial"/>
          <w:sz w:val="22"/>
          <w:szCs w:val="20"/>
        </w:rPr>
      </w:pPr>
      <w:r w:rsidRPr="000563DC">
        <w:rPr>
          <w:rFonts w:ascii="Arial" w:hAnsi="Arial" w:cs="Arial"/>
          <w:sz w:val="22"/>
          <w:szCs w:val="20"/>
        </w:rPr>
        <w:t>V.</w:t>
      </w:r>
      <w:r w:rsidRPr="000563DC">
        <w:rPr>
          <w:rFonts w:ascii="Arial" w:hAnsi="Arial" w:cs="Arial"/>
          <w:sz w:val="22"/>
          <w:szCs w:val="20"/>
        </w:rPr>
        <w:tab/>
      </w:r>
      <w:r w:rsidRPr="000563DC">
        <w:rPr>
          <w:rFonts w:ascii="Arial" w:hAnsi="Arial" w:cs="Arial"/>
          <w:b/>
          <w:bCs/>
          <w:sz w:val="22"/>
          <w:szCs w:val="20"/>
        </w:rPr>
        <w:t>Behavioral and Social Attributes:</w:t>
      </w:r>
      <w:r w:rsidRPr="000563DC">
        <w:rPr>
          <w:rFonts w:ascii="Arial" w:hAnsi="Arial" w:cs="Arial"/>
          <w:sz w:val="22"/>
          <w:szCs w:val="20"/>
        </w:rPr>
        <w:t xml:space="preserve"> An enrollee must possess the emotional health required for full utilization of his/her intellectual abilities, the exercise of good judgment, the prompt completion of all responsibilities attendant to the diagnosis and care of patients, and the development of mature, sensitive, and effective relationships with patients. Enrollees must be able to tolerate physically taxing workloads and to function effectively under stress.  They must be able to adapt to changing environments, to display flexibility, and to learn to function in the fac</w:t>
      </w:r>
      <w:r w:rsidR="0016368D" w:rsidRPr="000563DC">
        <w:rPr>
          <w:rFonts w:ascii="Arial" w:hAnsi="Arial" w:cs="Arial"/>
          <w:sz w:val="22"/>
          <w:szCs w:val="20"/>
        </w:rPr>
        <w:t>e</w:t>
      </w:r>
      <w:r w:rsidRPr="000563DC">
        <w:rPr>
          <w:rFonts w:ascii="Arial" w:hAnsi="Arial" w:cs="Arial"/>
          <w:sz w:val="22"/>
          <w:szCs w:val="20"/>
        </w:rPr>
        <w:t xml:space="preserve"> of uncertainties inherent in the</w:t>
      </w:r>
      <w:r w:rsidR="005A140A">
        <w:rPr>
          <w:rFonts w:ascii="Arial" w:hAnsi="Arial" w:cs="Arial"/>
          <w:sz w:val="22"/>
          <w:szCs w:val="20"/>
        </w:rPr>
        <w:t xml:space="preserve"> clinical problems of patients. </w:t>
      </w:r>
      <w:r w:rsidRPr="000563DC">
        <w:rPr>
          <w:rFonts w:ascii="Arial" w:hAnsi="Arial" w:cs="Arial"/>
          <w:sz w:val="22"/>
          <w:szCs w:val="20"/>
        </w:rPr>
        <w:t>Compassion, integrity, concern for others, interpersonal skills, interest, and motivation are all personal qualities that should be assessed during the admissions and education processes.</w:t>
      </w:r>
    </w:p>
    <w:p w:rsidR="00D9125B" w:rsidRPr="00F21E81" w:rsidRDefault="00D9125B">
      <w:pPr>
        <w:jc w:val="both"/>
        <w:rPr>
          <w:rFonts w:ascii="Arial" w:hAnsi="Arial" w:cs="Arial"/>
          <w:sz w:val="22"/>
          <w:szCs w:val="20"/>
          <w:highlight w:val="yellow"/>
        </w:rPr>
      </w:pPr>
    </w:p>
    <w:p w:rsidR="00D9125B" w:rsidRPr="00F21E81" w:rsidRDefault="00D9125B">
      <w:pPr>
        <w:jc w:val="both"/>
        <w:rPr>
          <w:rFonts w:ascii="Arial" w:hAnsi="Arial" w:cs="Arial"/>
          <w:sz w:val="22"/>
          <w:szCs w:val="20"/>
          <w:highlight w:val="yellow"/>
        </w:rPr>
        <w:sectPr w:rsidR="00D9125B" w:rsidRPr="00F21E81">
          <w:footerReference w:type="default" r:id="rId8"/>
          <w:endnotePr>
            <w:numFmt w:val="decimal"/>
          </w:endnotePr>
          <w:type w:val="continuous"/>
          <w:pgSz w:w="12240" w:h="15840"/>
          <w:pgMar w:top="360" w:right="1440" w:bottom="360" w:left="1440" w:header="360" w:footer="360" w:gutter="0"/>
          <w:cols w:space="720"/>
          <w:noEndnote/>
        </w:sectPr>
      </w:pPr>
    </w:p>
    <w:p w:rsidR="0016368D" w:rsidRPr="00F21E81" w:rsidRDefault="0016368D" w:rsidP="0016368D">
      <w:pPr>
        <w:ind w:firstLine="720"/>
        <w:jc w:val="both"/>
        <w:rPr>
          <w:rFonts w:ascii="Arial" w:hAnsi="Arial" w:cs="Arial"/>
          <w:sz w:val="22"/>
          <w:szCs w:val="20"/>
          <w:highlight w:val="yellow"/>
        </w:rPr>
      </w:pPr>
    </w:p>
    <w:p w:rsidR="0016368D" w:rsidRPr="00F21E81" w:rsidRDefault="0016368D" w:rsidP="0016368D">
      <w:pPr>
        <w:ind w:firstLine="720"/>
        <w:jc w:val="both"/>
        <w:rPr>
          <w:rFonts w:ascii="Arial" w:hAnsi="Arial" w:cs="Arial"/>
          <w:sz w:val="22"/>
          <w:szCs w:val="20"/>
          <w:highlight w:val="yellow"/>
        </w:rPr>
      </w:pPr>
    </w:p>
    <w:p w:rsidR="00D9125B" w:rsidRPr="000563DC" w:rsidRDefault="00D9125B" w:rsidP="0016368D">
      <w:pPr>
        <w:jc w:val="both"/>
        <w:rPr>
          <w:rFonts w:ascii="Arial" w:hAnsi="Arial" w:cs="Arial"/>
          <w:sz w:val="22"/>
          <w:szCs w:val="20"/>
        </w:rPr>
      </w:pPr>
      <w:r w:rsidRPr="000563DC">
        <w:rPr>
          <w:rFonts w:ascii="Arial" w:hAnsi="Arial" w:cs="Arial"/>
          <w:sz w:val="22"/>
          <w:szCs w:val="20"/>
        </w:rPr>
        <w:t xml:space="preserve">With these criteria in mind, in its evaluation of enrollees in the various West Virginia University School of Dentistry programs, the appropriate committee will approach each individual with the following questions in mind.  The questions are designed to give the committee more complete information about an enrollee’s ability to meet </w:t>
      </w:r>
      <w:r w:rsidR="000C31A4" w:rsidRPr="000563DC">
        <w:rPr>
          <w:rFonts w:ascii="Arial" w:hAnsi="Arial" w:cs="Arial"/>
          <w:sz w:val="22"/>
          <w:szCs w:val="20"/>
        </w:rPr>
        <w:t xml:space="preserve">all programmatic </w:t>
      </w:r>
      <w:r w:rsidRPr="000563DC">
        <w:rPr>
          <w:rFonts w:ascii="Arial" w:hAnsi="Arial" w:cs="Arial"/>
          <w:sz w:val="22"/>
          <w:szCs w:val="20"/>
        </w:rPr>
        <w:t>standards adopted by the School of Dentistry and/or provide necessary accommodations.</w:t>
      </w:r>
    </w:p>
    <w:p w:rsidR="00D9125B" w:rsidRPr="000563DC" w:rsidRDefault="00D9125B">
      <w:pPr>
        <w:jc w:val="both"/>
        <w:rPr>
          <w:rFonts w:ascii="Arial" w:hAnsi="Arial" w:cs="Arial"/>
          <w:sz w:val="22"/>
          <w:szCs w:val="20"/>
        </w:rPr>
      </w:pPr>
    </w:p>
    <w:p w:rsidR="00D9125B" w:rsidRPr="000563DC" w:rsidRDefault="00D9125B">
      <w:pPr>
        <w:pStyle w:val="Level2"/>
        <w:tabs>
          <w:tab w:val="left" w:pos="-1440"/>
          <w:tab w:val="num" w:pos="1440"/>
        </w:tabs>
        <w:jc w:val="both"/>
        <w:rPr>
          <w:rFonts w:ascii="Arial" w:hAnsi="Arial" w:cs="Arial"/>
          <w:sz w:val="22"/>
        </w:rPr>
      </w:pPr>
      <w:r w:rsidRPr="000563DC">
        <w:rPr>
          <w:rFonts w:ascii="Arial" w:hAnsi="Arial" w:cs="Arial"/>
          <w:sz w:val="22"/>
        </w:rPr>
        <w:t>Is the enrollee able to observe demonstrations and experiments in the basic and clinical sciences?</w:t>
      </w:r>
    </w:p>
    <w:p w:rsidR="00D9125B" w:rsidRPr="00F21E81" w:rsidRDefault="00D9125B">
      <w:pPr>
        <w:jc w:val="both"/>
        <w:rPr>
          <w:rFonts w:ascii="Arial" w:hAnsi="Arial" w:cs="Arial"/>
          <w:sz w:val="22"/>
          <w:highlight w:val="yellow"/>
        </w:rPr>
      </w:pPr>
    </w:p>
    <w:p w:rsidR="00D9125B" w:rsidRPr="000563DC" w:rsidRDefault="00D9125B">
      <w:pPr>
        <w:jc w:val="both"/>
        <w:rPr>
          <w:rFonts w:ascii="Arial" w:hAnsi="Arial" w:cs="Arial"/>
          <w:sz w:val="22"/>
        </w:rPr>
      </w:pPr>
    </w:p>
    <w:p w:rsidR="00D9125B" w:rsidRPr="000563DC" w:rsidRDefault="00D9125B">
      <w:pPr>
        <w:pStyle w:val="Level2"/>
        <w:tabs>
          <w:tab w:val="left" w:pos="-1440"/>
          <w:tab w:val="num" w:pos="1440"/>
        </w:tabs>
        <w:jc w:val="both"/>
        <w:rPr>
          <w:rFonts w:ascii="Arial" w:hAnsi="Arial" w:cs="Arial"/>
          <w:sz w:val="22"/>
        </w:rPr>
      </w:pPr>
      <w:r w:rsidRPr="000563DC">
        <w:rPr>
          <w:rFonts w:ascii="Arial" w:hAnsi="Arial" w:cs="Arial"/>
          <w:sz w:val="22"/>
        </w:rPr>
        <w:t>Is the enrollee able to analyze, synthesize, solve problems, and make diagnostic and therapeutic judgments?</w:t>
      </w:r>
    </w:p>
    <w:p w:rsidR="00D9125B" w:rsidRPr="00F21E81" w:rsidRDefault="00D9125B">
      <w:pPr>
        <w:jc w:val="both"/>
        <w:rPr>
          <w:rFonts w:ascii="Arial" w:hAnsi="Arial" w:cs="Arial"/>
          <w:sz w:val="22"/>
          <w:highlight w:val="yellow"/>
        </w:rPr>
      </w:pPr>
    </w:p>
    <w:p w:rsidR="00D9125B" w:rsidRPr="000563DC" w:rsidRDefault="00D9125B">
      <w:pPr>
        <w:jc w:val="both"/>
        <w:rPr>
          <w:rFonts w:ascii="Arial" w:hAnsi="Arial" w:cs="Arial"/>
          <w:sz w:val="22"/>
        </w:rPr>
      </w:pPr>
    </w:p>
    <w:p w:rsidR="00D9125B" w:rsidRPr="000563DC" w:rsidRDefault="00D9125B">
      <w:pPr>
        <w:pStyle w:val="Level2"/>
        <w:tabs>
          <w:tab w:val="left" w:pos="-1440"/>
          <w:tab w:val="num" w:pos="1440"/>
        </w:tabs>
        <w:jc w:val="both"/>
        <w:rPr>
          <w:rFonts w:ascii="Arial" w:hAnsi="Arial" w:cs="Arial"/>
          <w:sz w:val="22"/>
        </w:rPr>
      </w:pPr>
      <w:r w:rsidRPr="000563DC">
        <w:rPr>
          <w:rFonts w:ascii="Arial" w:hAnsi="Arial" w:cs="Arial"/>
          <w:sz w:val="22"/>
        </w:rPr>
        <w:t>Does the enrollee have sufficient use of the senses of vision and hearing and the somatic and motor functions necessary to perform the tasks required for dental diagnostic and treatment regimens?</w:t>
      </w:r>
    </w:p>
    <w:p w:rsidR="00D9125B" w:rsidRPr="00F21E81" w:rsidRDefault="00D9125B">
      <w:pPr>
        <w:jc w:val="both"/>
        <w:rPr>
          <w:rFonts w:ascii="Arial" w:hAnsi="Arial" w:cs="Arial"/>
          <w:sz w:val="22"/>
          <w:highlight w:val="yellow"/>
        </w:rPr>
      </w:pPr>
    </w:p>
    <w:p w:rsidR="00D9125B" w:rsidRPr="000563DC" w:rsidRDefault="00D9125B">
      <w:pPr>
        <w:jc w:val="both"/>
        <w:rPr>
          <w:rFonts w:ascii="Arial" w:hAnsi="Arial" w:cs="Arial"/>
          <w:sz w:val="22"/>
        </w:rPr>
      </w:pPr>
    </w:p>
    <w:p w:rsidR="00D9125B" w:rsidRPr="000563DC" w:rsidRDefault="00D9125B">
      <w:pPr>
        <w:pStyle w:val="Level2"/>
        <w:tabs>
          <w:tab w:val="left" w:pos="-1440"/>
          <w:tab w:val="num" w:pos="1440"/>
        </w:tabs>
        <w:jc w:val="both"/>
        <w:rPr>
          <w:rFonts w:ascii="Arial" w:hAnsi="Arial" w:cs="Arial"/>
          <w:sz w:val="22"/>
        </w:rPr>
      </w:pPr>
      <w:r w:rsidRPr="000563DC">
        <w:rPr>
          <w:rFonts w:ascii="Arial" w:hAnsi="Arial" w:cs="Arial"/>
          <w:sz w:val="22"/>
        </w:rPr>
        <w:t>Can the enrollee reasonably be expected to relate to patients and establish sensitive, professional relationships with patients?</w:t>
      </w:r>
    </w:p>
    <w:p w:rsidR="00D9125B" w:rsidRPr="00F21E81" w:rsidRDefault="00D9125B">
      <w:pPr>
        <w:jc w:val="both"/>
        <w:rPr>
          <w:rFonts w:ascii="Arial" w:hAnsi="Arial" w:cs="Arial"/>
          <w:sz w:val="22"/>
          <w:highlight w:val="yellow"/>
        </w:rPr>
      </w:pPr>
    </w:p>
    <w:p w:rsidR="00D9125B" w:rsidRPr="00F21E81" w:rsidRDefault="00D9125B">
      <w:pPr>
        <w:jc w:val="both"/>
        <w:rPr>
          <w:rFonts w:ascii="Arial" w:hAnsi="Arial" w:cs="Arial"/>
          <w:sz w:val="22"/>
          <w:highlight w:val="yellow"/>
        </w:rPr>
      </w:pPr>
    </w:p>
    <w:p w:rsidR="00D9125B" w:rsidRPr="000563DC" w:rsidRDefault="00D9125B">
      <w:pPr>
        <w:pStyle w:val="Level2"/>
        <w:tabs>
          <w:tab w:val="left" w:pos="-1440"/>
          <w:tab w:val="num" w:pos="1440"/>
        </w:tabs>
        <w:jc w:val="both"/>
        <w:rPr>
          <w:rFonts w:ascii="Arial" w:hAnsi="Arial" w:cs="Arial"/>
          <w:sz w:val="22"/>
        </w:rPr>
      </w:pPr>
      <w:r w:rsidRPr="000563DC">
        <w:rPr>
          <w:rFonts w:ascii="Arial" w:hAnsi="Arial" w:cs="Arial"/>
          <w:sz w:val="22"/>
        </w:rPr>
        <w:t>Can the enrollee reasonably be expected to communicate the results of the examination to the patient and to his/her colleagues with accuracy, clarity, and efficiency?</w:t>
      </w:r>
    </w:p>
    <w:p w:rsidR="00D9125B" w:rsidRPr="000563DC" w:rsidRDefault="00D9125B">
      <w:pPr>
        <w:jc w:val="both"/>
        <w:rPr>
          <w:rFonts w:ascii="Arial" w:hAnsi="Arial" w:cs="Arial"/>
          <w:sz w:val="22"/>
        </w:rPr>
      </w:pPr>
    </w:p>
    <w:p w:rsidR="00D9125B" w:rsidRPr="000563DC" w:rsidRDefault="00D9125B">
      <w:pPr>
        <w:jc w:val="both"/>
        <w:rPr>
          <w:rFonts w:ascii="Arial" w:hAnsi="Arial" w:cs="Arial"/>
          <w:sz w:val="22"/>
        </w:rPr>
      </w:pPr>
    </w:p>
    <w:p w:rsidR="00D9125B" w:rsidRPr="000563DC" w:rsidRDefault="00D9125B">
      <w:pPr>
        <w:pStyle w:val="Level2"/>
        <w:tabs>
          <w:tab w:val="left" w:pos="-1440"/>
          <w:tab w:val="num" w:pos="1440"/>
        </w:tabs>
        <w:jc w:val="both"/>
        <w:rPr>
          <w:rFonts w:ascii="Arial" w:hAnsi="Arial" w:cs="Arial"/>
          <w:sz w:val="22"/>
        </w:rPr>
      </w:pPr>
      <w:r w:rsidRPr="000563DC">
        <w:rPr>
          <w:rFonts w:ascii="Arial" w:hAnsi="Arial" w:cs="Arial"/>
          <w:sz w:val="22"/>
        </w:rPr>
        <w:t>Can the enrollee reasonably be expected to display good judgment in the assessment and treatment of patients?</w:t>
      </w:r>
    </w:p>
    <w:p w:rsidR="00D9125B" w:rsidRPr="00F21E81" w:rsidRDefault="00D9125B">
      <w:pPr>
        <w:jc w:val="both"/>
        <w:rPr>
          <w:rFonts w:ascii="Arial" w:hAnsi="Arial" w:cs="Arial"/>
          <w:sz w:val="22"/>
          <w:highlight w:val="yellow"/>
        </w:rPr>
      </w:pPr>
    </w:p>
    <w:p w:rsidR="00D9125B" w:rsidRPr="00F21E81" w:rsidRDefault="00D9125B">
      <w:pPr>
        <w:jc w:val="both"/>
        <w:rPr>
          <w:rFonts w:ascii="Arial" w:hAnsi="Arial" w:cs="Arial"/>
          <w:sz w:val="22"/>
          <w:highlight w:val="yellow"/>
        </w:rPr>
      </w:pPr>
    </w:p>
    <w:p w:rsidR="000563DC" w:rsidRDefault="00D9125B">
      <w:pPr>
        <w:pStyle w:val="Level2"/>
        <w:tabs>
          <w:tab w:val="left" w:pos="-1440"/>
          <w:tab w:val="num" w:pos="1440"/>
        </w:tabs>
        <w:jc w:val="both"/>
        <w:rPr>
          <w:rFonts w:ascii="Arial" w:hAnsi="Arial" w:cs="Arial"/>
          <w:sz w:val="22"/>
        </w:rPr>
      </w:pPr>
      <w:r w:rsidRPr="000563DC">
        <w:rPr>
          <w:rFonts w:ascii="Arial" w:hAnsi="Arial" w:cs="Arial"/>
          <w:sz w:val="22"/>
        </w:rPr>
        <w:t xml:space="preserve">Can the enrollee reasonably be expected to perform </w:t>
      </w:r>
      <w:r w:rsidR="000563DC" w:rsidRPr="000563DC">
        <w:rPr>
          <w:rFonts w:ascii="Arial" w:hAnsi="Arial" w:cs="Arial"/>
          <w:sz w:val="22"/>
        </w:rPr>
        <w:t>oral health care procedures accurately and within a reasonable period of time as defined by the School of Dentistry?</w:t>
      </w:r>
    </w:p>
    <w:p w:rsidR="000563DC" w:rsidRPr="000563DC" w:rsidRDefault="000563DC" w:rsidP="000563DC">
      <w:pPr>
        <w:pStyle w:val="Level2"/>
        <w:numPr>
          <w:ilvl w:val="0"/>
          <w:numId w:val="0"/>
        </w:numPr>
        <w:tabs>
          <w:tab w:val="left" w:pos="-1440"/>
        </w:tabs>
        <w:ind w:left="1440"/>
        <w:jc w:val="both"/>
        <w:rPr>
          <w:rFonts w:ascii="Arial" w:hAnsi="Arial" w:cs="Arial"/>
          <w:sz w:val="22"/>
        </w:rPr>
      </w:pPr>
    </w:p>
    <w:p w:rsidR="000563DC" w:rsidRPr="000563DC" w:rsidRDefault="000563DC" w:rsidP="000563DC">
      <w:pPr>
        <w:pStyle w:val="Level2"/>
        <w:numPr>
          <w:ilvl w:val="0"/>
          <w:numId w:val="0"/>
        </w:numPr>
        <w:tabs>
          <w:tab w:val="left" w:pos="-1440"/>
        </w:tabs>
        <w:ind w:left="1440"/>
        <w:jc w:val="both"/>
        <w:rPr>
          <w:rFonts w:ascii="Arial" w:hAnsi="Arial" w:cs="Arial"/>
          <w:sz w:val="22"/>
        </w:rPr>
      </w:pPr>
    </w:p>
    <w:p w:rsidR="00D9125B" w:rsidRPr="000563DC" w:rsidRDefault="000563DC">
      <w:pPr>
        <w:pStyle w:val="Level2"/>
        <w:tabs>
          <w:tab w:val="left" w:pos="-1440"/>
          <w:tab w:val="num" w:pos="1440"/>
        </w:tabs>
        <w:jc w:val="both"/>
        <w:rPr>
          <w:rFonts w:ascii="Arial" w:hAnsi="Arial" w:cs="Arial"/>
          <w:sz w:val="22"/>
        </w:rPr>
      </w:pPr>
      <w:r w:rsidRPr="000563DC">
        <w:rPr>
          <w:rFonts w:ascii="Arial" w:hAnsi="Arial" w:cs="Arial"/>
          <w:sz w:val="22"/>
        </w:rPr>
        <w:t xml:space="preserve">Can the enrollee reasonably be expected to perform </w:t>
      </w:r>
      <w:r w:rsidR="00D9125B" w:rsidRPr="000563DC">
        <w:rPr>
          <w:rFonts w:ascii="Arial" w:hAnsi="Arial" w:cs="Arial"/>
          <w:sz w:val="22"/>
        </w:rPr>
        <w:t>with precise, quick, and appropriate actions in emergency situations?</w:t>
      </w:r>
    </w:p>
    <w:p w:rsidR="00D9125B" w:rsidRPr="00F21E81" w:rsidRDefault="00D9125B">
      <w:pPr>
        <w:jc w:val="both"/>
        <w:rPr>
          <w:rFonts w:ascii="Arial" w:hAnsi="Arial" w:cs="Arial"/>
          <w:sz w:val="22"/>
          <w:highlight w:val="yellow"/>
        </w:rPr>
      </w:pPr>
    </w:p>
    <w:p w:rsidR="00D9125B" w:rsidRPr="00F21E81" w:rsidRDefault="00D9125B">
      <w:pPr>
        <w:jc w:val="both"/>
        <w:rPr>
          <w:rFonts w:ascii="Arial" w:hAnsi="Arial" w:cs="Arial"/>
          <w:sz w:val="22"/>
          <w:highlight w:val="yellow"/>
        </w:rPr>
      </w:pPr>
    </w:p>
    <w:p w:rsidR="00D9125B" w:rsidRPr="000563DC" w:rsidRDefault="00D9125B">
      <w:pPr>
        <w:pStyle w:val="Level2"/>
        <w:tabs>
          <w:tab w:val="left" w:pos="-1440"/>
          <w:tab w:val="num" w:pos="1440"/>
        </w:tabs>
        <w:jc w:val="both"/>
        <w:rPr>
          <w:rFonts w:ascii="Arial" w:hAnsi="Arial" w:cs="Arial"/>
          <w:sz w:val="22"/>
        </w:rPr>
      </w:pPr>
      <w:r w:rsidRPr="000563DC">
        <w:rPr>
          <w:rFonts w:ascii="Arial" w:hAnsi="Arial" w:cs="Arial"/>
          <w:sz w:val="22"/>
        </w:rPr>
        <w:t>Can the enrollee reasonably be expected to accept criticism and respond by appropriate modification of behavior?</w:t>
      </w:r>
    </w:p>
    <w:p w:rsidR="00D9125B" w:rsidRPr="00F21E81" w:rsidRDefault="00D9125B">
      <w:pPr>
        <w:jc w:val="both"/>
        <w:rPr>
          <w:rFonts w:ascii="Arial" w:hAnsi="Arial" w:cs="Arial"/>
          <w:sz w:val="22"/>
          <w:highlight w:val="yellow"/>
        </w:rPr>
      </w:pPr>
    </w:p>
    <w:p w:rsidR="00D9125B" w:rsidRPr="00F21E81" w:rsidRDefault="00D9125B">
      <w:pPr>
        <w:jc w:val="both"/>
        <w:rPr>
          <w:rFonts w:ascii="Arial" w:hAnsi="Arial" w:cs="Arial"/>
          <w:sz w:val="22"/>
          <w:highlight w:val="yellow"/>
        </w:rPr>
      </w:pPr>
    </w:p>
    <w:p w:rsidR="00D9125B" w:rsidRPr="000563DC" w:rsidRDefault="00D9125B">
      <w:pPr>
        <w:pStyle w:val="Level2"/>
        <w:tabs>
          <w:tab w:val="left" w:pos="-1440"/>
          <w:tab w:val="num" w:pos="1440"/>
        </w:tabs>
        <w:jc w:val="both"/>
        <w:rPr>
          <w:rFonts w:ascii="Arial" w:hAnsi="Arial" w:cs="Arial"/>
          <w:sz w:val="22"/>
        </w:rPr>
      </w:pPr>
      <w:r w:rsidRPr="000563DC">
        <w:rPr>
          <w:rFonts w:ascii="Arial" w:hAnsi="Arial" w:cs="Arial"/>
          <w:sz w:val="22"/>
        </w:rPr>
        <w:t>Can the enrollee reasonably be expected to possess the perseverance, diligence, and consistency to complete the dental school curriculum and enter the independent practice of dentistry?</w:t>
      </w:r>
    </w:p>
    <w:p w:rsidR="006428F9" w:rsidRPr="00F21E81" w:rsidRDefault="006428F9" w:rsidP="006428F9">
      <w:pPr>
        <w:rPr>
          <w:rFonts w:ascii="Arial" w:hAnsi="Arial" w:cs="Arial"/>
          <w:sz w:val="22"/>
          <w:highlight w:val="yellow"/>
        </w:rPr>
      </w:pPr>
    </w:p>
    <w:p w:rsidR="0016368D" w:rsidRPr="00F21E81" w:rsidRDefault="0016368D" w:rsidP="0016368D">
      <w:pPr>
        <w:jc w:val="center"/>
        <w:rPr>
          <w:rFonts w:ascii="Arial" w:hAnsi="Arial" w:cs="Arial"/>
          <w:sz w:val="22"/>
        </w:rPr>
      </w:pPr>
    </w:p>
    <w:p w:rsidR="006428F9" w:rsidRPr="00294201" w:rsidRDefault="006428F9" w:rsidP="00E608D4">
      <w:pPr>
        <w:rPr>
          <w:rFonts w:ascii="Arial" w:hAnsi="Arial" w:cs="Arial"/>
          <w:sz w:val="22"/>
        </w:rPr>
      </w:pPr>
      <w:r w:rsidRPr="00F21E81">
        <w:rPr>
          <w:rFonts w:ascii="Arial" w:hAnsi="Arial" w:cs="Arial"/>
          <w:sz w:val="22"/>
        </w:rPr>
        <w:t>If you believe you need accommodation</w:t>
      </w:r>
      <w:r w:rsidR="00E608D4" w:rsidRPr="00F21E81">
        <w:rPr>
          <w:rFonts w:ascii="Arial" w:hAnsi="Arial" w:cs="Arial"/>
          <w:sz w:val="22"/>
        </w:rPr>
        <w:t xml:space="preserve"> to meet the technical standards listed above</w:t>
      </w:r>
      <w:r w:rsidRPr="00F21E81">
        <w:rPr>
          <w:rFonts w:ascii="Arial" w:hAnsi="Arial" w:cs="Arial"/>
          <w:sz w:val="22"/>
        </w:rPr>
        <w:t xml:space="preserve">, contact the West Virginia University Office of </w:t>
      </w:r>
      <w:r w:rsidR="00294201" w:rsidRPr="00F21E81">
        <w:rPr>
          <w:rFonts w:ascii="Arial" w:hAnsi="Arial" w:cs="Arial"/>
          <w:sz w:val="22"/>
        </w:rPr>
        <w:t xml:space="preserve">Accessibility Services by email </w:t>
      </w:r>
      <w:hyperlink r:id="rId9" w:history="1">
        <w:r w:rsidR="00294201" w:rsidRPr="00F21E81">
          <w:rPr>
            <w:rStyle w:val="Hyperlink"/>
            <w:rFonts w:ascii="Arial" w:hAnsi="Arial" w:cs="Arial"/>
            <w:sz w:val="22"/>
          </w:rPr>
          <w:t>access2@mail.wvu.edu</w:t>
        </w:r>
      </w:hyperlink>
      <w:r w:rsidR="00294201" w:rsidRPr="00F21E81">
        <w:rPr>
          <w:rFonts w:ascii="Arial" w:hAnsi="Arial" w:cs="Arial"/>
          <w:sz w:val="22"/>
        </w:rPr>
        <w:t xml:space="preserve"> or </w:t>
      </w:r>
      <w:r w:rsidRPr="00F21E81">
        <w:rPr>
          <w:rFonts w:ascii="Arial" w:hAnsi="Arial" w:cs="Arial"/>
          <w:sz w:val="22"/>
        </w:rPr>
        <w:t>phone 304-293-6700.</w:t>
      </w:r>
    </w:p>
    <w:p w:rsidR="00D9125B" w:rsidRPr="007B3BAF" w:rsidRDefault="00D9125B" w:rsidP="0016368D">
      <w:pPr>
        <w:jc w:val="center"/>
        <w:rPr>
          <w:rFonts w:ascii="Arial" w:hAnsi="Arial" w:cs="Arial"/>
          <w:sz w:val="22"/>
        </w:rPr>
      </w:pPr>
    </w:p>
    <w:sectPr w:rsidR="00D9125B" w:rsidRPr="007B3BAF" w:rsidSect="00560BB9">
      <w:endnotePr>
        <w:numFmt w:val="decimal"/>
      </w:endnotePr>
      <w:type w:val="continuous"/>
      <w:pgSz w:w="12240" w:h="15840"/>
      <w:pgMar w:top="810" w:right="1440" w:bottom="450" w:left="1440" w:header="1440" w:footer="3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5EB" w:rsidRDefault="005A05EB" w:rsidP="00175D1C">
      <w:r>
        <w:separator/>
      </w:r>
    </w:p>
  </w:endnote>
  <w:endnote w:type="continuationSeparator" w:id="0">
    <w:p w:rsidR="005A05EB" w:rsidRDefault="005A05EB" w:rsidP="0017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1C" w:rsidRPr="00175D1C" w:rsidRDefault="00D30B18" w:rsidP="00175D1C">
    <w:pPr>
      <w:pStyle w:val="Footer"/>
    </w:pPr>
    <w:r w:rsidRPr="00D30B18">
      <w:rPr>
        <w:noProof/>
        <w:sz w:val="12"/>
      </w:rPr>
      <w:t>{W0023029.1}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5EB" w:rsidRDefault="005A05EB" w:rsidP="00175D1C">
      <w:pPr>
        <w:rPr>
          <w:noProof/>
        </w:rPr>
      </w:pPr>
      <w:r>
        <w:rPr>
          <w:noProof/>
        </w:rPr>
        <w:separator/>
      </w:r>
    </w:p>
  </w:footnote>
  <w:footnote w:type="continuationSeparator" w:id="0">
    <w:p w:rsidR="005A05EB" w:rsidRDefault="005A05EB" w:rsidP="00175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Arial" w:hAnsi="Arial" w:cs="Arial"/>
        <w:sz w:val="20"/>
        <w:szCs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5B"/>
    <w:rsid w:val="000412E7"/>
    <w:rsid w:val="000563DC"/>
    <w:rsid w:val="000C31A4"/>
    <w:rsid w:val="0010742E"/>
    <w:rsid w:val="0016368D"/>
    <w:rsid w:val="00175D1C"/>
    <w:rsid w:val="00190359"/>
    <w:rsid w:val="001B5A4D"/>
    <w:rsid w:val="001F74BC"/>
    <w:rsid w:val="00294201"/>
    <w:rsid w:val="002B086A"/>
    <w:rsid w:val="003D2734"/>
    <w:rsid w:val="003D3EF2"/>
    <w:rsid w:val="00413648"/>
    <w:rsid w:val="00472160"/>
    <w:rsid w:val="004952D6"/>
    <w:rsid w:val="004C65AE"/>
    <w:rsid w:val="00522547"/>
    <w:rsid w:val="00560BB9"/>
    <w:rsid w:val="005A05EB"/>
    <w:rsid w:val="005A140A"/>
    <w:rsid w:val="006428F9"/>
    <w:rsid w:val="006E7C5D"/>
    <w:rsid w:val="007B3BAF"/>
    <w:rsid w:val="008B2DCC"/>
    <w:rsid w:val="008E655D"/>
    <w:rsid w:val="00931885"/>
    <w:rsid w:val="00933E2A"/>
    <w:rsid w:val="00A04E07"/>
    <w:rsid w:val="00A55165"/>
    <w:rsid w:val="00A63498"/>
    <w:rsid w:val="00A90709"/>
    <w:rsid w:val="00B44F36"/>
    <w:rsid w:val="00B5361A"/>
    <w:rsid w:val="00B538E9"/>
    <w:rsid w:val="00BB6742"/>
    <w:rsid w:val="00C614C1"/>
    <w:rsid w:val="00D30B18"/>
    <w:rsid w:val="00D44D73"/>
    <w:rsid w:val="00D9125B"/>
    <w:rsid w:val="00DB1476"/>
    <w:rsid w:val="00DC171E"/>
    <w:rsid w:val="00E2495C"/>
    <w:rsid w:val="00E608D4"/>
    <w:rsid w:val="00EC7275"/>
    <w:rsid w:val="00F21E81"/>
    <w:rsid w:val="00F6174F"/>
    <w:rsid w:val="00FC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5B284F-E8B5-4E18-A37A-F4177BFF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customStyle="1" w:styleId="Level2">
    <w:name w:val="Level 2"/>
    <w:basedOn w:val="Normal"/>
    <w:pPr>
      <w:numPr>
        <w:ilvl w:val="1"/>
        <w:numId w:val="1"/>
      </w:numPr>
      <w:ind w:left="1440" w:hanging="720"/>
      <w:outlineLvl w:val="1"/>
    </w:pPr>
  </w:style>
  <w:style w:type="paragraph" w:styleId="BalloonText">
    <w:name w:val="Balloon Text"/>
    <w:basedOn w:val="Normal"/>
    <w:link w:val="BalloonTextChar"/>
    <w:rsid w:val="00175D1C"/>
    <w:rPr>
      <w:rFonts w:ascii="Segoe UI" w:hAnsi="Segoe UI" w:cs="Segoe UI"/>
      <w:sz w:val="18"/>
      <w:szCs w:val="18"/>
    </w:rPr>
  </w:style>
  <w:style w:type="character" w:customStyle="1" w:styleId="BalloonTextChar">
    <w:name w:val="Balloon Text Char"/>
    <w:link w:val="BalloonText"/>
    <w:rsid w:val="00175D1C"/>
    <w:rPr>
      <w:rFonts w:ascii="Segoe UI" w:hAnsi="Segoe UI" w:cs="Segoe UI"/>
      <w:sz w:val="18"/>
      <w:szCs w:val="18"/>
    </w:rPr>
  </w:style>
  <w:style w:type="paragraph" w:styleId="Header">
    <w:name w:val="header"/>
    <w:basedOn w:val="Normal"/>
    <w:link w:val="HeaderChar"/>
    <w:rsid w:val="00175D1C"/>
    <w:pPr>
      <w:tabs>
        <w:tab w:val="center" w:pos="4680"/>
        <w:tab w:val="right" w:pos="9360"/>
      </w:tabs>
    </w:pPr>
  </w:style>
  <w:style w:type="character" w:customStyle="1" w:styleId="HeaderChar">
    <w:name w:val="Header Char"/>
    <w:link w:val="Header"/>
    <w:rsid w:val="00175D1C"/>
    <w:rPr>
      <w:rFonts w:ascii="Courier" w:hAnsi="Courier"/>
      <w:szCs w:val="24"/>
    </w:rPr>
  </w:style>
  <w:style w:type="paragraph" w:styleId="Footer">
    <w:name w:val="footer"/>
    <w:basedOn w:val="Normal"/>
    <w:link w:val="FooterChar"/>
    <w:rsid w:val="00175D1C"/>
    <w:pPr>
      <w:tabs>
        <w:tab w:val="center" w:pos="4680"/>
        <w:tab w:val="right" w:pos="9360"/>
      </w:tabs>
    </w:pPr>
  </w:style>
  <w:style w:type="character" w:customStyle="1" w:styleId="FooterChar">
    <w:name w:val="Footer Char"/>
    <w:link w:val="Footer"/>
    <w:rsid w:val="00175D1C"/>
    <w:rPr>
      <w:rFonts w:ascii="Courier" w:hAnsi="Courier"/>
      <w:szCs w:val="24"/>
    </w:rPr>
  </w:style>
  <w:style w:type="character" w:styleId="Hyperlink">
    <w:name w:val="Hyperlink"/>
    <w:rsid w:val="00933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cess2@mail.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5131</Characters>
  <Application>Microsoft Office Word</Application>
  <DocSecurity>4</DocSecurity>
  <PresentationFormat>11|.DOC</PresentationFormat>
  <Lines>42</Lines>
  <Paragraphs>11</Paragraphs>
  <ScaleCrop>false</ScaleCrop>
  <HeadingPairs>
    <vt:vector size="2" baseType="variant">
      <vt:variant>
        <vt:lpstr>Title</vt:lpstr>
      </vt:variant>
      <vt:variant>
        <vt:i4>1</vt:i4>
      </vt:variant>
    </vt:vector>
  </HeadingPairs>
  <TitlesOfParts>
    <vt:vector size="1" baseType="lpstr">
      <vt:lpstr>Technical Standards Update with ADAA language 4.6.15  (W0023029.DOC;1)</vt:lpstr>
    </vt:vector>
  </TitlesOfParts>
  <Company>School of Dentistry</Company>
  <LinksUpToDate>false</LinksUpToDate>
  <CharactersWithSpaces>5970</CharactersWithSpaces>
  <SharedDoc>false</SharedDoc>
  <HLinks>
    <vt:vector size="6" baseType="variant">
      <vt:variant>
        <vt:i4>3604501</vt:i4>
      </vt:variant>
      <vt:variant>
        <vt:i4>0</vt:i4>
      </vt:variant>
      <vt:variant>
        <vt:i4>0</vt:i4>
      </vt:variant>
      <vt:variant>
        <vt:i4>5</vt:i4>
      </vt:variant>
      <vt:variant>
        <vt:lpwstr>mailto:access2@mail.wvu.edu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Standards Update with ADAA language 4.6.15  (W0023029.DOC;1)</dc:title>
  <dc:subject>W0023029.1/font=6</dc:subject>
  <dc:creator>WVU</dc:creator>
  <cp:keywords/>
  <cp:lastModifiedBy>Wiles, Selena</cp:lastModifiedBy>
  <cp:revision>2</cp:revision>
  <cp:lastPrinted>2015-05-06T18:18:00Z</cp:lastPrinted>
  <dcterms:created xsi:type="dcterms:W3CDTF">2019-10-10T17:48:00Z</dcterms:created>
  <dcterms:modified xsi:type="dcterms:W3CDTF">2019-10-10T17:48:00Z</dcterms:modified>
</cp:coreProperties>
</file>